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C13A7" w14:textId="77777777" w:rsidR="00D132E8" w:rsidRDefault="00D132E8" w:rsidP="00D132E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38AF85C" w14:textId="77777777" w:rsidR="00D132E8" w:rsidRDefault="00D132E8" w:rsidP="00D132E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566C3A6" w14:textId="77777777" w:rsidR="00D132E8" w:rsidRDefault="00D132E8" w:rsidP="0058598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6CBC88" w14:textId="77777777" w:rsidR="0085747A" w:rsidRPr="005C5C0A" w:rsidRDefault="0085747A" w:rsidP="0058598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C5C0A">
        <w:rPr>
          <w:rFonts w:ascii="Corbel" w:hAnsi="Corbel"/>
          <w:b/>
          <w:smallCaps/>
          <w:sz w:val="24"/>
          <w:szCs w:val="24"/>
        </w:rPr>
        <w:t>SYLABUS</w:t>
      </w:r>
    </w:p>
    <w:p w14:paraId="20895F63" w14:textId="5CD9063F" w:rsidR="0085747A" w:rsidRPr="005C5C0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5C0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C5C0A">
        <w:rPr>
          <w:rFonts w:ascii="Corbel" w:hAnsi="Corbel"/>
          <w:b/>
          <w:smallCaps/>
          <w:sz w:val="24"/>
          <w:szCs w:val="24"/>
        </w:rPr>
        <w:t xml:space="preserve"> </w:t>
      </w:r>
      <w:r w:rsidR="00876332" w:rsidRPr="005C5C0A">
        <w:rPr>
          <w:rFonts w:ascii="Corbel" w:hAnsi="Corbel"/>
          <w:b/>
          <w:smallCaps/>
          <w:sz w:val="24"/>
          <w:szCs w:val="24"/>
        </w:rPr>
        <w:t>202</w:t>
      </w:r>
      <w:r w:rsidR="0066657A">
        <w:rPr>
          <w:rFonts w:ascii="Corbel" w:hAnsi="Corbel"/>
          <w:b/>
          <w:smallCaps/>
          <w:sz w:val="24"/>
          <w:szCs w:val="24"/>
        </w:rPr>
        <w:t>5</w:t>
      </w:r>
      <w:r w:rsidR="00876332" w:rsidRPr="005C5C0A">
        <w:rPr>
          <w:rFonts w:ascii="Corbel" w:hAnsi="Corbel"/>
          <w:b/>
          <w:smallCaps/>
          <w:sz w:val="24"/>
          <w:szCs w:val="24"/>
        </w:rPr>
        <w:t>-20</w:t>
      </w:r>
      <w:r w:rsidR="0066657A">
        <w:rPr>
          <w:rFonts w:ascii="Corbel" w:hAnsi="Corbel"/>
          <w:b/>
          <w:smallCaps/>
          <w:sz w:val="24"/>
          <w:szCs w:val="24"/>
        </w:rPr>
        <w:t>30</w:t>
      </w:r>
    </w:p>
    <w:p w14:paraId="511D125D" w14:textId="7F2AD54A" w:rsidR="00445970" w:rsidRPr="005C5C0A" w:rsidRDefault="00585980" w:rsidP="0058598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Rok akademicki </w:t>
      </w:r>
      <w:r w:rsidRPr="005C5C0A">
        <w:rPr>
          <w:rFonts w:ascii="Corbel" w:hAnsi="Corbel"/>
          <w:b/>
          <w:sz w:val="24"/>
          <w:szCs w:val="24"/>
        </w:rPr>
        <w:t>202</w:t>
      </w:r>
      <w:r w:rsidR="0066657A">
        <w:rPr>
          <w:rFonts w:ascii="Corbel" w:hAnsi="Corbel"/>
          <w:b/>
          <w:sz w:val="24"/>
          <w:szCs w:val="24"/>
        </w:rPr>
        <w:t>8</w:t>
      </w:r>
      <w:r w:rsidRPr="005C5C0A">
        <w:rPr>
          <w:rFonts w:ascii="Corbel" w:hAnsi="Corbel"/>
          <w:b/>
          <w:sz w:val="24"/>
          <w:szCs w:val="24"/>
        </w:rPr>
        <w:t>/202</w:t>
      </w:r>
      <w:r w:rsidR="0066657A">
        <w:rPr>
          <w:rFonts w:ascii="Corbel" w:hAnsi="Corbel"/>
          <w:b/>
          <w:sz w:val="24"/>
          <w:szCs w:val="24"/>
        </w:rPr>
        <w:t>9</w:t>
      </w:r>
    </w:p>
    <w:p w14:paraId="63564982" w14:textId="77777777" w:rsidR="0085747A" w:rsidRPr="005C5C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4EE443" w14:textId="77777777" w:rsidR="0085747A" w:rsidRPr="005C5C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C5C0A">
        <w:rPr>
          <w:rFonts w:ascii="Corbel" w:hAnsi="Corbel"/>
          <w:szCs w:val="24"/>
        </w:rPr>
        <w:t xml:space="preserve">1. </w:t>
      </w:r>
      <w:r w:rsidR="0085747A" w:rsidRPr="005C5C0A">
        <w:rPr>
          <w:rFonts w:ascii="Corbel" w:hAnsi="Corbel"/>
          <w:szCs w:val="24"/>
        </w:rPr>
        <w:t xml:space="preserve">Podstawowe </w:t>
      </w:r>
      <w:r w:rsidR="00445970" w:rsidRPr="005C5C0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C5C0A" w14:paraId="3AA26FF8" w14:textId="77777777" w:rsidTr="00B819C8">
        <w:tc>
          <w:tcPr>
            <w:tcW w:w="2694" w:type="dxa"/>
            <w:vAlign w:val="center"/>
          </w:tcPr>
          <w:p w14:paraId="6D977E42" w14:textId="77777777" w:rsidR="0085747A" w:rsidRPr="005C5C0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D3925A" w14:textId="77777777" w:rsidR="0085747A" w:rsidRPr="005C5C0A" w:rsidRDefault="00585980" w:rsidP="0028360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z</w:t>
            </w:r>
            <w:r w:rsidR="00876332" w:rsidRPr="005C5C0A">
              <w:rPr>
                <w:rFonts w:ascii="Corbel" w:hAnsi="Corbel"/>
                <w:sz w:val="24"/>
                <w:szCs w:val="24"/>
              </w:rPr>
              <w:t>ajęcia korekcyjno-kompensacyjne</w:t>
            </w:r>
          </w:p>
        </w:tc>
      </w:tr>
      <w:tr w:rsidR="00585980" w:rsidRPr="005C5C0A" w14:paraId="7B17B00B" w14:textId="77777777" w:rsidTr="00B819C8">
        <w:tc>
          <w:tcPr>
            <w:tcW w:w="2694" w:type="dxa"/>
            <w:vAlign w:val="center"/>
          </w:tcPr>
          <w:p w14:paraId="04AE5ECE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077B2EB" w14:textId="77777777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5980" w:rsidRPr="005C5C0A" w14:paraId="32004551" w14:textId="77777777" w:rsidTr="00B819C8">
        <w:tc>
          <w:tcPr>
            <w:tcW w:w="2694" w:type="dxa"/>
            <w:vAlign w:val="center"/>
          </w:tcPr>
          <w:p w14:paraId="56C98B8F" w14:textId="77777777" w:rsidR="00585980" w:rsidRPr="005C5C0A" w:rsidRDefault="0058598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CFBC6A4" w14:textId="423163DA" w:rsidR="00585980" w:rsidRPr="005C5C0A" w:rsidRDefault="00262E0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2E08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85980" w:rsidRPr="005C5C0A" w14:paraId="27DB30E0" w14:textId="77777777" w:rsidTr="00B819C8">
        <w:tc>
          <w:tcPr>
            <w:tcW w:w="2694" w:type="dxa"/>
            <w:vAlign w:val="center"/>
          </w:tcPr>
          <w:p w14:paraId="4F6FEFB2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4B4D25" w14:textId="77777777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5980" w:rsidRPr="005C5C0A" w14:paraId="45D07821" w14:textId="77777777" w:rsidTr="00B819C8">
        <w:tc>
          <w:tcPr>
            <w:tcW w:w="2694" w:type="dxa"/>
            <w:vAlign w:val="center"/>
          </w:tcPr>
          <w:p w14:paraId="1EEED034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B611AA" w14:textId="77777777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5980" w:rsidRPr="005C5C0A" w14:paraId="4D22DFAD" w14:textId="77777777" w:rsidTr="00B819C8">
        <w:tc>
          <w:tcPr>
            <w:tcW w:w="2694" w:type="dxa"/>
            <w:vAlign w:val="center"/>
          </w:tcPr>
          <w:p w14:paraId="699D6DDE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8CBC5B" w14:textId="77777777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5980" w:rsidRPr="005C5C0A" w14:paraId="4D0015BC" w14:textId="77777777" w:rsidTr="00B819C8">
        <w:tc>
          <w:tcPr>
            <w:tcW w:w="2694" w:type="dxa"/>
            <w:vAlign w:val="center"/>
          </w:tcPr>
          <w:p w14:paraId="4DEBC9E9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ADD638" w14:textId="77777777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5980" w:rsidRPr="005C5C0A" w14:paraId="4795B5A9" w14:textId="77777777" w:rsidTr="00B819C8">
        <w:tc>
          <w:tcPr>
            <w:tcW w:w="2694" w:type="dxa"/>
            <w:vAlign w:val="center"/>
          </w:tcPr>
          <w:p w14:paraId="174E9CA6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DC4D7E" w14:textId="10AAA9FC" w:rsidR="00585980" w:rsidRPr="005C5C0A" w:rsidRDefault="0058598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B681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85980" w:rsidRPr="005C5C0A" w14:paraId="18C7CD82" w14:textId="77777777" w:rsidTr="00B819C8">
        <w:tc>
          <w:tcPr>
            <w:tcW w:w="2694" w:type="dxa"/>
            <w:vAlign w:val="center"/>
          </w:tcPr>
          <w:p w14:paraId="5566FAE5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AB40F9C" w14:textId="77777777"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585980" w:rsidRPr="005C5C0A" w14:paraId="78E4BDBD" w14:textId="77777777" w:rsidTr="00B819C8">
        <w:tc>
          <w:tcPr>
            <w:tcW w:w="2694" w:type="dxa"/>
            <w:vAlign w:val="center"/>
          </w:tcPr>
          <w:p w14:paraId="4423B50A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E51F0B" w14:textId="77777777" w:rsidR="00585980" w:rsidRPr="005C5C0A" w:rsidRDefault="00585980" w:rsidP="0087633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 – metodyczne; przedmiot specjalnościowy</w:t>
            </w:r>
          </w:p>
        </w:tc>
      </w:tr>
      <w:tr w:rsidR="00585980" w:rsidRPr="005C5C0A" w14:paraId="28FEABCF" w14:textId="77777777" w:rsidTr="00B819C8">
        <w:tc>
          <w:tcPr>
            <w:tcW w:w="2694" w:type="dxa"/>
            <w:vAlign w:val="center"/>
          </w:tcPr>
          <w:p w14:paraId="7A4FE634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63F647B" w14:textId="77777777"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85980" w:rsidRPr="005C5C0A" w14:paraId="78B0E394" w14:textId="77777777" w:rsidTr="00B819C8">
        <w:tc>
          <w:tcPr>
            <w:tcW w:w="2694" w:type="dxa"/>
            <w:vAlign w:val="center"/>
          </w:tcPr>
          <w:p w14:paraId="4D11F7F8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62C1C8" w14:textId="77777777" w:rsidR="00585980" w:rsidRPr="005C5C0A" w:rsidRDefault="005859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A051D" w:rsidRPr="005C5C0A">
              <w:rPr>
                <w:rFonts w:ascii="Corbel" w:hAnsi="Corbel"/>
                <w:b w:val="0"/>
                <w:sz w:val="24"/>
                <w:szCs w:val="24"/>
              </w:rPr>
              <w:t>Małgorzata Zaborniak-Sobczak</w:t>
            </w:r>
          </w:p>
        </w:tc>
      </w:tr>
      <w:tr w:rsidR="00585980" w:rsidRPr="005C5C0A" w14:paraId="3A0730B6" w14:textId="77777777" w:rsidTr="00B819C8">
        <w:tc>
          <w:tcPr>
            <w:tcW w:w="2694" w:type="dxa"/>
            <w:vAlign w:val="center"/>
          </w:tcPr>
          <w:p w14:paraId="3517A15F" w14:textId="77777777" w:rsidR="00585980" w:rsidRPr="005C5C0A" w:rsidRDefault="0058598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96960C" w14:textId="77777777" w:rsidR="00585980" w:rsidRPr="005C5C0A" w:rsidRDefault="00BA05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Aneta Lew-Koralewicz, </w:t>
            </w:r>
            <w:r w:rsidR="00585980" w:rsidRPr="005C5C0A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14:paraId="40E4949A" w14:textId="77777777" w:rsidR="0085747A" w:rsidRPr="005C5C0A" w:rsidRDefault="0085747A" w:rsidP="00E07378">
      <w:pPr>
        <w:pStyle w:val="Podpunkty"/>
        <w:ind w:left="0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* </w:t>
      </w:r>
      <w:r w:rsidRPr="005C5C0A">
        <w:rPr>
          <w:rFonts w:ascii="Corbel" w:hAnsi="Corbel"/>
          <w:i/>
          <w:sz w:val="24"/>
          <w:szCs w:val="24"/>
        </w:rPr>
        <w:t>-</w:t>
      </w:r>
      <w:r w:rsidR="00B90885" w:rsidRPr="005C5C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C5C0A">
        <w:rPr>
          <w:rFonts w:ascii="Corbel" w:hAnsi="Corbel"/>
          <w:b w:val="0"/>
          <w:sz w:val="24"/>
          <w:szCs w:val="24"/>
        </w:rPr>
        <w:t>e,</w:t>
      </w:r>
      <w:r w:rsidRPr="005C5C0A">
        <w:rPr>
          <w:rFonts w:ascii="Corbel" w:hAnsi="Corbel"/>
          <w:i/>
          <w:sz w:val="24"/>
          <w:szCs w:val="24"/>
        </w:rPr>
        <w:t xml:space="preserve"> </w:t>
      </w:r>
      <w:r w:rsidRPr="005C5C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C5C0A">
        <w:rPr>
          <w:rFonts w:ascii="Corbel" w:hAnsi="Corbel"/>
          <w:b w:val="0"/>
          <w:i/>
          <w:sz w:val="24"/>
          <w:szCs w:val="24"/>
        </w:rPr>
        <w:t>w Jednostce</w:t>
      </w:r>
    </w:p>
    <w:p w14:paraId="1C25B3A9" w14:textId="77777777" w:rsidR="00923D7D" w:rsidRPr="005C5C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6A1A75" w14:textId="77777777" w:rsidR="00923D7D" w:rsidRPr="005C5C0A" w:rsidRDefault="0085747A" w:rsidP="00585980">
      <w:pPr>
        <w:pStyle w:val="Podpunkty"/>
        <w:ind w:left="284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>1.</w:t>
      </w:r>
      <w:r w:rsidR="00E22FBC" w:rsidRPr="005C5C0A">
        <w:rPr>
          <w:rFonts w:ascii="Corbel" w:hAnsi="Corbel"/>
          <w:sz w:val="24"/>
          <w:szCs w:val="24"/>
        </w:rPr>
        <w:t>1</w:t>
      </w:r>
      <w:r w:rsidRPr="005C5C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5C5C0A" w14:paraId="261862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DFF6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Semestr</w:t>
            </w:r>
          </w:p>
          <w:p w14:paraId="1CED91BF" w14:textId="77777777" w:rsidR="00015B8F" w:rsidRPr="005C5C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(</w:t>
            </w:r>
            <w:r w:rsidR="00363F78" w:rsidRPr="005C5C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1AC3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8487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1925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5BB6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2299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F405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0C47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1DCED" w14:textId="77777777" w:rsidR="00015B8F" w:rsidRPr="005C5C0A" w:rsidRDefault="0058598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C5C0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57578" w14:textId="77777777" w:rsidR="00015B8F" w:rsidRPr="005C5C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C5C0A">
              <w:rPr>
                <w:rFonts w:ascii="Corbel" w:hAnsi="Corbel"/>
                <w:b/>
                <w:szCs w:val="24"/>
              </w:rPr>
              <w:t>Liczba pkt</w:t>
            </w:r>
            <w:r w:rsidR="00B90885" w:rsidRPr="005C5C0A">
              <w:rPr>
                <w:rFonts w:ascii="Corbel" w:hAnsi="Corbel"/>
                <w:b/>
                <w:szCs w:val="24"/>
              </w:rPr>
              <w:t>.</w:t>
            </w:r>
            <w:r w:rsidRPr="005C5C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C5C0A" w14:paraId="1B21B681" w14:textId="77777777" w:rsidTr="0058598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1CCA" w14:textId="77777777" w:rsidR="00015B8F" w:rsidRPr="005C5C0A" w:rsidRDefault="00585980" w:rsidP="005859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3319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0506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80D6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5A6C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C26A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4CE7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FF15" w14:textId="77777777" w:rsidR="00015B8F" w:rsidRPr="005C5C0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6ED7" w14:textId="488F2B7B" w:rsidR="00015B8F" w:rsidRPr="005C5C0A" w:rsidRDefault="00B510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205F" w14:textId="77777777" w:rsidR="00015B8F" w:rsidRPr="005C5C0A" w:rsidRDefault="003B5B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7632C1B" w14:textId="77777777" w:rsidR="00923D7D" w:rsidRPr="005C5C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FFF52" w14:textId="77777777" w:rsidR="0085747A" w:rsidRPr="005C5C0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>1.</w:t>
      </w:r>
      <w:r w:rsidR="00E22FBC" w:rsidRPr="005C5C0A">
        <w:rPr>
          <w:rFonts w:ascii="Corbel" w:hAnsi="Corbel"/>
          <w:smallCaps w:val="0"/>
          <w:szCs w:val="24"/>
        </w:rPr>
        <w:t>2</w:t>
      </w:r>
      <w:r w:rsidR="00F83B28" w:rsidRPr="005C5C0A">
        <w:rPr>
          <w:rFonts w:ascii="Corbel" w:hAnsi="Corbel"/>
          <w:smallCaps w:val="0"/>
          <w:szCs w:val="24"/>
        </w:rPr>
        <w:t>.</w:t>
      </w:r>
      <w:r w:rsidR="00F83B28"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smallCaps w:val="0"/>
          <w:szCs w:val="24"/>
        </w:rPr>
        <w:t xml:space="preserve">Sposób realizacji zajęć  </w:t>
      </w:r>
    </w:p>
    <w:p w14:paraId="3F12BBD7" w14:textId="77777777" w:rsidR="00585980" w:rsidRPr="005C5C0A" w:rsidRDefault="00585980" w:rsidP="0058598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eastAsia="MS Gothic" w:hAnsi="Corbel"/>
          <w:b w:val="0"/>
          <w:szCs w:val="24"/>
        </w:rPr>
        <w:sym w:font="Wingdings" w:char="F078"/>
      </w:r>
      <w:r w:rsidRPr="005C5C0A">
        <w:rPr>
          <w:rFonts w:ascii="Corbel" w:eastAsia="MS Gothic" w:hAnsi="Corbel"/>
          <w:b w:val="0"/>
          <w:szCs w:val="24"/>
        </w:rPr>
        <w:t xml:space="preserve"> </w:t>
      </w:r>
      <w:r w:rsidRPr="005C5C0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CBCF2C8" w14:textId="77777777" w:rsidR="0085747A" w:rsidRPr="005C5C0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C5C0A">
        <w:rPr>
          <w:rFonts w:ascii="MS Gothic" w:eastAsia="MS Gothic" w:hAnsi="MS Gothic" w:cs="MS Gothic" w:hint="eastAsia"/>
          <w:b w:val="0"/>
          <w:szCs w:val="24"/>
        </w:rPr>
        <w:t>☐</w:t>
      </w:r>
      <w:r w:rsidRPr="005C5C0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BACE08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7EC78C" w14:textId="77777777" w:rsidR="00E22FBC" w:rsidRPr="005C5C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1.3 </w:t>
      </w:r>
      <w:r w:rsidR="00F83B28"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smallCaps w:val="0"/>
          <w:szCs w:val="24"/>
        </w:rPr>
        <w:t>For</w:t>
      </w:r>
      <w:r w:rsidR="00445970" w:rsidRPr="005C5C0A">
        <w:rPr>
          <w:rFonts w:ascii="Corbel" w:hAnsi="Corbel"/>
          <w:smallCaps w:val="0"/>
          <w:szCs w:val="24"/>
        </w:rPr>
        <w:t xml:space="preserve">ma zaliczenia przedmiotu </w:t>
      </w:r>
      <w:r w:rsidRPr="005C5C0A">
        <w:rPr>
          <w:rFonts w:ascii="Corbel" w:hAnsi="Corbel"/>
          <w:smallCaps w:val="0"/>
          <w:szCs w:val="24"/>
        </w:rPr>
        <w:t xml:space="preserve"> (z toku)</w:t>
      </w:r>
    </w:p>
    <w:p w14:paraId="2EBA1A01" w14:textId="77777777" w:rsidR="00585980" w:rsidRPr="005C5C0A" w:rsidRDefault="0058598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ab/>
      </w:r>
      <w:r w:rsidRPr="005C5C0A">
        <w:rPr>
          <w:rFonts w:ascii="Corbel" w:hAnsi="Corbel"/>
          <w:b w:val="0"/>
          <w:smallCaps w:val="0"/>
          <w:szCs w:val="24"/>
        </w:rPr>
        <w:t>zaliczenie z oceną</w:t>
      </w:r>
    </w:p>
    <w:p w14:paraId="34847187" w14:textId="77777777" w:rsidR="00E960BB" w:rsidRPr="005C5C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427BA" w14:textId="77777777" w:rsidR="00E960BB" w:rsidRPr="005C5C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C5C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5C0A" w14:paraId="5AD5ADEF" w14:textId="77777777" w:rsidTr="00745302">
        <w:tc>
          <w:tcPr>
            <w:tcW w:w="9670" w:type="dxa"/>
          </w:tcPr>
          <w:p w14:paraId="3274E2B0" w14:textId="77777777" w:rsidR="00585980" w:rsidRPr="005C5C0A" w:rsidRDefault="0058598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</w:p>
          <w:p w14:paraId="492944CA" w14:textId="77777777" w:rsidR="0085747A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Wspólne i swoiste potrzeby dzieci ze specjalnymi potrzebami edukacyjnymi</w:t>
            </w:r>
          </w:p>
          <w:p w14:paraId="4F40E4D4" w14:textId="77777777" w:rsidR="0085747A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edukacyjnych dzieci i młodzieży w grupach zróżnicowanych</w:t>
            </w:r>
          </w:p>
          <w:p w14:paraId="079784FE" w14:textId="77777777" w:rsidR="00714F53" w:rsidRPr="005C5C0A" w:rsidRDefault="00714F5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Metodyka kształcenia i wychowania uczniów z niepełnosprawnością intelektualną w stopniu lekkim w edukacji przedszkolnej i wczesnoszkolnej</w:t>
            </w:r>
          </w:p>
        </w:tc>
      </w:tr>
    </w:tbl>
    <w:p w14:paraId="527E835D" w14:textId="77777777" w:rsidR="00153C41" w:rsidRPr="005C5C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8262F2" w14:textId="77777777" w:rsidR="0085747A" w:rsidRPr="005C5C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C5C0A">
        <w:rPr>
          <w:rFonts w:ascii="Corbel" w:hAnsi="Corbel"/>
          <w:szCs w:val="24"/>
        </w:rPr>
        <w:t>3.</w:t>
      </w:r>
      <w:r w:rsidR="0085747A" w:rsidRPr="005C5C0A">
        <w:rPr>
          <w:rFonts w:ascii="Corbel" w:hAnsi="Corbel"/>
          <w:szCs w:val="24"/>
        </w:rPr>
        <w:t xml:space="preserve"> </w:t>
      </w:r>
      <w:r w:rsidR="00A84C85" w:rsidRPr="005C5C0A">
        <w:rPr>
          <w:rFonts w:ascii="Corbel" w:hAnsi="Corbel"/>
          <w:szCs w:val="24"/>
        </w:rPr>
        <w:t>cele, efekty uczenia się</w:t>
      </w:r>
      <w:r w:rsidR="0085747A" w:rsidRPr="005C5C0A">
        <w:rPr>
          <w:rFonts w:ascii="Corbel" w:hAnsi="Corbel"/>
          <w:szCs w:val="24"/>
        </w:rPr>
        <w:t xml:space="preserve"> , treści Programowe i stosowane metody Dydaktyczne</w:t>
      </w:r>
    </w:p>
    <w:p w14:paraId="571AC7C9" w14:textId="77777777" w:rsidR="00F83B28" w:rsidRPr="005C5C0A" w:rsidRDefault="0071620A" w:rsidP="00585980">
      <w:pPr>
        <w:pStyle w:val="Podpunkty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3.1 </w:t>
      </w:r>
      <w:r w:rsidR="00C05F44" w:rsidRPr="005C5C0A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B5B00" w:rsidRPr="005C5C0A" w14:paraId="2B1FA5C3" w14:textId="77777777" w:rsidTr="00127C3E">
        <w:tc>
          <w:tcPr>
            <w:tcW w:w="851" w:type="dxa"/>
            <w:vAlign w:val="center"/>
          </w:tcPr>
          <w:p w14:paraId="396F5D1C" w14:textId="77777777" w:rsidR="003B5B00" w:rsidRPr="005C5C0A" w:rsidRDefault="003B5B00" w:rsidP="0058598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C5C0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0053D504" w14:textId="77777777" w:rsidR="003B5B00" w:rsidRPr="005C5C0A" w:rsidRDefault="003B5B00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bCs/>
                <w:sz w:val="24"/>
                <w:szCs w:val="24"/>
              </w:rPr>
              <w:t>Wprowadzenie studentów w problematykę kształcenia uczniów z zaburzeniami rozwojowymi, w tym specyficznymi trudnościami w uczeniu się.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5B00" w:rsidRPr="005C5C0A" w14:paraId="0B815252" w14:textId="77777777" w:rsidTr="00127C3E">
        <w:tc>
          <w:tcPr>
            <w:tcW w:w="851" w:type="dxa"/>
            <w:vAlign w:val="center"/>
          </w:tcPr>
          <w:p w14:paraId="7827033A" w14:textId="77777777" w:rsidR="003B5B00" w:rsidRPr="005C5C0A" w:rsidRDefault="003B5B00" w:rsidP="0058598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BB3CB0C" w14:textId="77777777" w:rsidR="003B5B00" w:rsidRPr="005C5C0A" w:rsidRDefault="003B5B00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Wyposażenie studentów w umiejętność organizowania ćwiczeń wyrównujących braki spowodowane zaburzeniami funkcji poznawczych i percepcyjno- motorycznych.</w:t>
            </w:r>
          </w:p>
        </w:tc>
      </w:tr>
    </w:tbl>
    <w:p w14:paraId="7B3FC7C9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E06C78" w14:textId="77777777" w:rsidR="001D7B54" w:rsidRPr="005C5C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 xml:space="preserve">3.2 </w:t>
      </w:r>
      <w:r w:rsidR="001D7B54" w:rsidRPr="005C5C0A">
        <w:rPr>
          <w:rFonts w:ascii="Corbel" w:hAnsi="Corbel"/>
          <w:b/>
          <w:sz w:val="24"/>
          <w:szCs w:val="24"/>
        </w:rPr>
        <w:t xml:space="preserve">Efekty </w:t>
      </w:r>
      <w:r w:rsidR="00C05F44" w:rsidRPr="005C5C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C5C0A">
        <w:rPr>
          <w:rFonts w:ascii="Corbel" w:hAnsi="Corbel"/>
          <w:b/>
          <w:sz w:val="24"/>
          <w:szCs w:val="24"/>
        </w:rPr>
        <w:t>dla przedmiotu</w:t>
      </w:r>
      <w:r w:rsidR="00445970" w:rsidRPr="005C5C0A">
        <w:rPr>
          <w:rFonts w:ascii="Corbel" w:hAnsi="Corbel"/>
          <w:sz w:val="24"/>
          <w:szCs w:val="24"/>
        </w:rPr>
        <w:t xml:space="preserve"> </w:t>
      </w:r>
    </w:p>
    <w:p w14:paraId="34AE1A93" w14:textId="77777777" w:rsidR="001D7B54" w:rsidRPr="005C5C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5C5C0A" w14:paraId="217AD67D" w14:textId="77777777" w:rsidTr="0071620A">
        <w:tc>
          <w:tcPr>
            <w:tcW w:w="1701" w:type="dxa"/>
            <w:vAlign w:val="center"/>
          </w:tcPr>
          <w:p w14:paraId="163E5139" w14:textId="77777777" w:rsidR="0085747A" w:rsidRPr="005C5C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C5C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C5C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BEA6AF" w14:textId="77777777" w:rsidR="0085747A" w:rsidRPr="005C5C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00D8383" w14:textId="77777777" w:rsidR="0085747A" w:rsidRPr="005C5C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C5C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73E29" w:rsidRPr="005C5C0A" w14:paraId="7E66E8DE" w14:textId="77777777" w:rsidTr="0071620A">
        <w:tc>
          <w:tcPr>
            <w:tcW w:w="1701" w:type="dxa"/>
            <w:vAlign w:val="center"/>
          </w:tcPr>
          <w:p w14:paraId="00833F19" w14:textId="77777777" w:rsidR="00B73E29" w:rsidRPr="005C5C0A" w:rsidRDefault="00B73E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6186059" w14:textId="77777777" w:rsidR="00B73E29" w:rsidRPr="005C5C0A" w:rsidRDefault="00B73E2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30350E00" w14:textId="77777777" w:rsidR="00B73E29" w:rsidRPr="005C5C0A" w:rsidRDefault="00B73E2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B5B00" w:rsidRPr="005C5C0A" w14:paraId="5115CACC" w14:textId="77777777" w:rsidTr="00283608">
        <w:tc>
          <w:tcPr>
            <w:tcW w:w="1701" w:type="dxa"/>
            <w:vAlign w:val="center"/>
          </w:tcPr>
          <w:p w14:paraId="4D0088CE" w14:textId="77777777"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C5C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8D1FED" w14:textId="77777777" w:rsidR="003B5B00" w:rsidRPr="005C5C0A" w:rsidRDefault="00244809" w:rsidP="0028360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scharakteryzuje</w:t>
            </w:r>
            <w:r w:rsidRPr="005C5C0A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="003B5B00" w:rsidRPr="005C5C0A">
              <w:rPr>
                <w:rFonts w:ascii="Corbel" w:hAnsi="Corbel"/>
                <w:sz w:val="24"/>
                <w:szCs w:val="24"/>
              </w:rPr>
              <w:t>symptom</w:t>
            </w:r>
            <w:r w:rsidRPr="005C5C0A">
              <w:rPr>
                <w:rFonts w:ascii="Corbel" w:hAnsi="Corbel"/>
                <w:sz w:val="24"/>
                <w:szCs w:val="24"/>
              </w:rPr>
              <w:t>y</w:t>
            </w:r>
            <w:r w:rsidR="003B5B00" w:rsidRPr="005C5C0A">
              <w:rPr>
                <w:rFonts w:ascii="Corbel" w:hAnsi="Corbel"/>
                <w:sz w:val="24"/>
                <w:szCs w:val="24"/>
              </w:rPr>
              <w:t xml:space="preserve"> specyficznych  (dysleksja rozwojowa) i niespecyficznych (związanych z niepełnosprawnością intelektualną) trudności w czytaniu i pisaniu.</w:t>
            </w:r>
          </w:p>
        </w:tc>
        <w:tc>
          <w:tcPr>
            <w:tcW w:w="1873" w:type="dxa"/>
            <w:vAlign w:val="center"/>
          </w:tcPr>
          <w:p w14:paraId="490E9FD0" w14:textId="77777777"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3B5B00" w:rsidRPr="005C5C0A" w14:paraId="5DE24F3F" w14:textId="77777777" w:rsidTr="00283608">
        <w:tc>
          <w:tcPr>
            <w:tcW w:w="1701" w:type="dxa"/>
            <w:vAlign w:val="center"/>
          </w:tcPr>
          <w:p w14:paraId="4C11E4F3" w14:textId="77777777"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892D3F" w14:textId="77777777" w:rsidR="003B5B00" w:rsidRPr="005C5C0A" w:rsidRDefault="00562D58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hAnsi="Corbel" w:cs="Times New Roman"/>
                <w:color w:val="auto"/>
              </w:rPr>
              <w:t xml:space="preserve">analizuje </w:t>
            </w:r>
            <w:r w:rsidR="003B5B00" w:rsidRPr="005C5C0A">
              <w:rPr>
                <w:rFonts w:ascii="Corbel" w:hAnsi="Corbel" w:cs="Times New Roman"/>
                <w:color w:val="auto"/>
              </w:rPr>
              <w:t xml:space="preserve">objawy i </w:t>
            </w:r>
            <w:r w:rsidRPr="005C5C0A">
              <w:rPr>
                <w:rFonts w:ascii="Corbel" w:hAnsi="Corbel" w:cs="Times New Roman"/>
                <w:color w:val="auto"/>
              </w:rPr>
              <w:t>uzasadnia</w:t>
            </w:r>
            <w:r w:rsidRPr="005C5C0A">
              <w:rPr>
                <w:rFonts w:ascii="Corbel" w:hAnsi="Corbel" w:cs="Times New Roman"/>
              </w:rPr>
              <w:t xml:space="preserve"> 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przyczyny trudności w czytaniu i pisaniu.</w:t>
            </w:r>
          </w:p>
        </w:tc>
        <w:tc>
          <w:tcPr>
            <w:tcW w:w="1873" w:type="dxa"/>
            <w:vAlign w:val="center"/>
          </w:tcPr>
          <w:p w14:paraId="5A99A419" w14:textId="77777777"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3394798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14:paraId="577C7D5D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3B5B00" w:rsidRPr="005C5C0A" w14:paraId="1990F9FC" w14:textId="77777777" w:rsidTr="00283608">
        <w:tc>
          <w:tcPr>
            <w:tcW w:w="1701" w:type="dxa"/>
            <w:vAlign w:val="center"/>
          </w:tcPr>
          <w:p w14:paraId="4E070465" w14:textId="77777777"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E406EBB" w14:textId="77777777" w:rsidR="003B5B00" w:rsidRPr="005C5C0A" w:rsidRDefault="00244809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eastAsia="Times New Roman" w:hAnsi="Corbel" w:cs="Times New Roman"/>
                <w:color w:val="auto"/>
                <w:lang w:eastAsia="pl-PL"/>
              </w:rPr>
              <w:t>diagnozuje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ucznia w zakresie  umiejętności czytania i pisania, </w:t>
            </w:r>
            <w:r w:rsidRPr="005C5C0A">
              <w:rPr>
                <w:rFonts w:ascii="Corbel" w:hAnsi="Corbel" w:cs="Times New Roman"/>
              </w:rPr>
              <w:t>projektuje</w:t>
            </w:r>
            <w:r w:rsidR="003B5B00" w:rsidRPr="005C5C0A">
              <w:rPr>
                <w:rFonts w:ascii="Corbel" w:hAnsi="Corbel" w:cs="Times New Roman"/>
              </w:rPr>
              <w:t xml:space="preserve"> działania pomocowe</w:t>
            </w:r>
            <w:r w:rsidR="00C21C67" w:rsidRPr="005C5C0A">
              <w:rPr>
                <w:rFonts w:ascii="Corbel" w:hAnsi="Corbel" w:cs="Times New Roman"/>
              </w:rPr>
              <w:t xml:space="preserve">, w tym specjalistyczne rozwiązania w procesie nauki czytania i pisania </w:t>
            </w:r>
          </w:p>
        </w:tc>
        <w:tc>
          <w:tcPr>
            <w:tcW w:w="1873" w:type="dxa"/>
            <w:vAlign w:val="center"/>
          </w:tcPr>
          <w:p w14:paraId="08E4E630" w14:textId="77777777"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05F626E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14:paraId="764FE921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72AF88A7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14:paraId="531A5DA3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35871081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3B5B00" w:rsidRPr="005C5C0A" w14:paraId="32DA4671" w14:textId="77777777" w:rsidTr="00283608">
        <w:tc>
          <w:tcPr>
            <w:tcW w:w="1701" w:type="dxa"/>
            <w:vAlign w:val="center"/>
          </w:tcPr>
          <w:p w14:paraId="69D2F935" w14:textId="77777777" w:rsidR="003B5B00" w:rsidRPr="005C5C0A" w:rsidRDefault="003B5B0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AF5D17" w14:textId="77777777" w:rsidR="003B5B00" w:rsidRPr="005C5C0A" w:rsidRDefault="00562D58" w:rsidP="00283608">
            <w:pPr>
              <w:pStyle w:val="Default"/>
              <w:rPr>
                <w:rFonts w:ascii="Corbel" w:hAnsi="Corbel" w:cs="Times New Roman"/>
              </w:rPr>
            </w:pPr>
            <w:r w:rsidRPr="005C5C0A">
              <w:rPr>
                <w:rFonts w:ascii="Corbel" w:hAnsi="Corbel" w:cs="Times New Roman"/>
                <w:color w:val="auto"/>
              </w:rPr>
              <w:t>współpracuje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w interdyscyplinarnym zespole specjalistów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>,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>planuje wsparcie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, z uwzględnieniem </w:t>
            </w:r>
            <w:r w:rsidRPr="005C5C0A">
              <w:rPr>
                <w:rFonts w:ascii="Corbel" w:eastAsia="Times New Roman" w:hAnsi="Corbel" w:cs="Times New Roman"/>
                <w:lang w:eastAsia="pl-PL"/>
              </w:rPr>
              <w:t>celu</w:t>
            </w:r>
            <w:r w:rsidR="00244809" w:rsidRPr="005C5C0A">
              <w:rPr>
                <w:rFonts w:ascii="Corbel" w:eastAsia="Times New Roman" w:hAnsi="Corbel" w:cs="Times New Roman"/>
                <w:lang w:eastAsia="pl-PL"/>
              </w:rPr>
              <w:t xml:space="preserve">, 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zakresu</w:t>
            </w:r>
            <w:r w:rsidR="00C21C67" w:rsidRPr="005C5C0A">
              <w:rPr>
                <w:rFonts w:ascii="Corbel" w:eastAsia="Times New Roman" w:hAnsi="Corbel" w:cs="Times New Roman"/>
                <w:lang w:eastAsia="pl-PL"/>
              </w:rPr>
              <w:t xml:space="preserve"> i planu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 xml:space="preserve"> zajęć  korekcyjno-kompensacyjnych</w:t>
            </w:r>
            <w:r w:rsidR="00C21C67" w:rsidRPr="005C5C0A">
              <w:rPr>
                <w:rFonts w:ascii="Corbel" w:eastAsia="Times New Roman" w:hAnsi="Corbel" w:cs="Times New Roman"/>
                <w:lang w:eastAsia="pl-PL"/>
              </w:rPr>
              <w:t>, jako formy pomocy psychologiczno-pedagogicznej (zajęć pozalekcyjnych)</w:t>
            </w:r>
            <w:r w:rsidR="003B5B00" w:rsidRPr="005C5C0A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  <w:vAlign w:val="center"/>
          </w:tcPr>
          <w:p w14:paraId="2B931858" w14:textId="77777777" w:rsidR="003B5B00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4519AB67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04D17A8B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7356DE17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66931004" w14:textId="77777777" w:rsidR="00562D58" w:rsidRPr="005C5C0A" w:rsidRDefault="00562D58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7ACD207C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4212C" w14:textId="77777777" w:rsidR="0085747A" w:rsidRPr="005C5C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>3.3</w:t>
      </w:r>
      <w:r w:rsidR="001D7B54" w:rsidRPr="005C5C0A">
        <w:rPr>
          <w:rFonts w:ascii="Corbel" w:hAnsi="Corbel"/>
          <w:b/>
          <w:sz w:val="24"/>
          <w:szCs w:val="24"/>
        </w:rPr>
        <w:t xml:space="preserve"> </w:t>
      </w:r>
      <w:r w:rsidR="0085747A" w:rsidRPr="005C5C0A">
        <w:rPr>
          <w:rFonts w:ascii="Corbel" w:hAnsi="Corbel"/>
          <w:b/>
          <w:sz w:val="24"/>
          <w:szCs w:val="24"/>
        </w:rPr>
        <w:t>T</w:t>
      </w:r>
      <w:r w:rsidR="001D7B54" w:rsidRPr="005C5C0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C5C0A">
        <w:rPr>
          <w:rFonts w:ascii="Corbel" w:hAnsi="Corbel"/>
          <w:sz w:val="24"/>
          <w:szCs w:val="24"/>
        </w:rPr>
        <w:t xml:space="preserve">  </w:t>
      </w:r>
    </w:p>
    <w:p w14:paraId="5E594CA8" w14:textId="77777777" w:rsidR="00585980" w:rsidRPr="005C5C0A" w:rsidRDefault="0085747A" w:rsidP="00E0737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Problematyka wykładu </w:t>
      </w:r>
      <w:r w:rsidR="00E07378" w:rsidRPr="005C5C0A">
        <w:rPr>
          <w:rFonts w:ascii="Corbel" w:hAnsi="Corbel"/>
          <w:sz w:val="24"/>
          <w:szCs w:val="24"/>
        </w:rPr>
        <w:t xml:space="preserve">- </w:t>
      </w:r>
      <w:r w:rsidR="00585980" w:rsidRPr="005C5C0A">
        <w:rPr>
          <w:rFonts w:ascii="Corbel" w:hAnsi="Corbel"/>
          <w:sz w:val="24"/>
          <w:szCs w:val="24"/>
        </w:rPr>
        <w:t>nie dotyczy</w:t>
      </w:r>
    </w:p>
    <w:p w14:paraId="22DEA14D" w14:textId="77777777" w:rsidR="0085747A" w:rsidRPr="005C5C0A" w:rsidRDefault="0085747A" w:rsidP="005859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Problematyka </w:t>
      </w:r>
      <w:r w:rsidR="00585980" w:rsidRPr="005C5C0A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B5B00" w:rsidRPr="005C5C0A" w14:paraId="687B6142" w14:textId="77777777" w:rsidTr="00127C3E">
        <w:tc>
          <w:tcPr>
            <w:tcW w:w="9639" w:type="dxa"/>
          </w:tcPr>
          <w:p w14:paraId="51DEB966" w14:textId="77777777" w:rsidR="003B5B00" w:rsidRPr="005C5C0A" w:rsidRDefault="003B5B00" w:rsidP="00127C3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585980" w:rsidRPr="005C5C0A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3B5B00" w:rsidRPr="005C5C0A" w14:paraId="53CD5502" w14:textId="77777777" w:rsidTr="00127C3E">
        <w:tc>
          <w:tcPr>
            <w:tcW w:w="9639" w:type="dxa"/>
          </w:tcPr>
          <w:p w14:paraId="604F0DB2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Czytanie i pisanie - podstawowe umiejętności szkolne i gotowość dziecka do nauki czytania i pisania. </w:t>
            </w:r>
          </w:p>
        </w:tc>
      </w:tr>
      <w:tr w:rsidR="003B5B00" w:rsidRPr="005C5C0A" w14:paraId="310D5CC8" w14:textId="77777777" w:rsidTr="00127C3E">
        <w:tc>
          <w:tcPr>
            <w:tcW w:w="9639" w:type="dxa"/>
          </w:tcPr>
          <w:p w14:paraId="0743046C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>Przyczyny niepowodzeń w nauce czytania i pisania: c</w:t>
            </w:r>
            <w:r w:rsidRPr="005C5C0A">
              <w:rPr>
                <w:rFonts w:ascii="Corbel" w:hAnsi="Corbel"/>
                <w:sz w:val="24"/>
                <w:szCs w:val="24"/>
              </w:rPr>
              <w:t>harakterystyka zaburzeń funkcji percepcyjno-motorycznych.</w:t>
            </w:r>
          </w:p>
        </w:tc>
      </w:tr>
      <w:tr w:rsidR="003B5B00" w:rsidRPr="005C5C0A" w14:paraId="566380EA" w14:textId="77777777" w:rsidTr="00127C3E">
        <w:tc>
          <w:tcPr>
            <w:tcW w:w="9639" w:type="dxa"/>
          </w:tcPr>
          <w:p w14:paraId="68AD2B50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>Zajęcia korekcyjno-kompensacyjne w szkole. Cel i znaczenie, organizacja. Podstawa prawna.</w:t>
            </w:r>
          </w:p>
        </w:tc>
      </w:tr>
      <w:tr w:rsidR="003B5B00" w:rsidRPr="005C5C0A" w14:paraId="64BF782C" w14:textId="77777777" w:rsidTr="00127C3E">
        <w:tc>
          <w:tcPr>
            <w:tcW w:w="9639" w:type="dxa"/>
          </w:tcPr>
          <w:p w14:paraId="42557D94" w14:textId="77777777" w:rsidR="003B5B00" w:rsidRPr="005C5C0A" w:rsidRDefault="003B5B00" w:rsidP="003B5B00">
            <w:p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Podstawy programowania i planowania pracy korekcyjnej i wyrównawczej. </w:t>
            </w:r>
          </w:p>
        </w:tc>
      </w:tr>
      <w:tr w:rsidR="003B5B00" w:rsidRPr="005C5C0A" w14:paraId="52B32C87" w14:textId="77777777" w:rsidTr="00127C3E">
        <w:tc>
          <w:tcPr>
            <w:tcW w:w="9639" w:type="dxa"/>
            <w:vAlign w:val="center"/>
          </w:tcPr>
          <w:p w14:paraId="20720EEC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lastRenderedPageBreak/>
              <w:t>Trudności szkolne uczniów z niepełnosprawnością intelektualną, ze szczególnym uwzględnieniem trudności w przebiegu czytania i pisania.</w:t>
            </w:r>
          </w:p>
        </w:tc>
      </w:tr>
      <w:tr w:rsidR="003B5B00" w:rsidRPr="005C5C0A" w14:paraId="6D429282" w14:textId="77777777" w:rsidTr="00127C3E">
        <w:tc>
          <w:tcPr>
            <w:tcW w:w="9639" w:type="dxa"/>
            <w:vAlign w:val="center"/>
          </w:tcPr>
          <w:p w14:paraId="3EC02B1B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Diagnoza umiejętności czytania i pisania. Analiza dostępnych narzędzi diagnostycznych.</w:t>
            </w:r>
          </w:p>
        </w:tc>
      </w:tr>
      <w:tr w:rsidR="003B5B00" w:rsidRPr="005C5C0A" w14:paraId="21B9C70F" w14:textId="77777777" w:rsidTr="00127C3E">
        <w:tc>
          <w:tcPr>
            <w:tcW w:w="9639" w:type="dxa"/>
            <w:vAlign w:val="center"/>
          </w:tcPr>
          <w:p w14:paraId="2DFB6E0D" w14:textId="77777777" w:rsidR="003B5B00" w:rsidRPr="005C5C0A" w:rsidRDefault="003B5B00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Wybrane metody 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terapi</w:t>
            </w:r>
            <w:r w:rsidRPr="005C5C0A">
              <w:rPr>
                <w:rFonts w:ascii="Corbel" w:eastAsia="TimesNewRoman" w:hAnsi="Corbel"/>
                <w:kern w:val="22"/>
                <w:sz w:val="24"/>
                <w:szCs w:val="24"/>
              </w:rPr>
              <w:t xml:space="preserve">i psychopedagogicznej 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ucznia.</w:t>
            </w:r>
          </w:p>
        </w:tc>
      </w:tr>
    </w:tbl>
    <w:p w14:paraId="6F165839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37160" w14:textId="77777777" w:rsidR="0085747A" w:rsidRPr="005C5C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>3.4 Metody dydaktyczne</w:t>
      </w:r>
      <w:r w:rsidRPr="005C5C0A">
        <w:rPr>
          <w:rFonts w:ascii="Corbel" w:hAnsi="Corbel"/>
          <w:b w:val="0"/>
          <w:smallCaps w:val="0"/>
          <w:szCs w:val="24"/>
        </w:rPr>
        <w:t xml:space="preserve"> </w:t>
      </w:r>
    </w:p>
    <w:p w14:paraId="016154A8" w14:textId="77777777" w:rsidR="003B5B00" w:rsidRPr="005C5C0A" w:rsidRDefault="003B5B00" w:rsidP="0058598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b w:val="0"/>
          <w:smallCaps w:val="0"/>
          <w:szCs w:val="24"/>
        </w:rPr>
        <w:t>analiza tekstów z dyskusją, praca w grupach (rozwiązywanie zadań, dyskusja, analiza przypadków)</w:t>
      </w:r>
    </w:p>
    <w:p w14:paraId="0DF97046" w14:textId="77777777" w:rsidR="0085747A" w:rsidRPr="005C5C0A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5C0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554EC99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56D48" w14:textId="77777777" w:rsidR="00E07378" w:rsidRPr="005C5C0A" w:rsidRDefault="00E0737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3E2E1F" w14:textId="77777777" w:rsidR="0085747A" w:rsidRPr="005C5C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 </w:t>
      </w:r>
      <w:r w:rsidR="0085747A" w:rsidRPr="005C5C0A">
        <w:rPr>
          <w:rFonts w:ascii="Corbel" w:hAnsi="Corbel"/>
          <w:smallCaps w:val="0"/>
          <w:szCs w:val="24"/>
        </w:rPr>
        <w:t>METODY I KRYTERIA OCENY</w:t>
      </w:r>
      <w:r w:rsidR="009F4610" w:rsidRPr="005C5C0A">
        <w:rPr>
          <w:rFonts w:ascii="Corbel" w:hAnsi="Corbel"/>
          <w:smallCaps w:val="0"/>
          <w:szCs w:val="24"/>
        </w:rPr>
        <w:t xml:space="preserve"> </w:t>
      </w:r>
    </w:p>
    <w:p w14:paraId="117C3DFC" w14:textId="77777777" w:rsidR="00923D7D" w:rsidRPr="005C5C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6298C1" w14:textId="77777777" w:rsidR="0085747A" w:rsidRPr="005C5C0A" w:rsidRDefault="0085747A" w:rsidP="005859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C5C0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C5C0A" w14:paraId="6F8328A2" w14:textId="77777777" w:rsidTr="00C05F44">
        <w:tc>
          <w:tcPr>
            <w:tcW w:w="1985" w:type="dxa"/>
            <w:vAlign w:val="center"/>
          </w:tcPr>
          <w:p w14:paraId="6F8B0465" w14:textId="77777777" w:rsidR="0085747A" w:rsidRPr="005C5C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3348031" w14:textId="77777777" w:rsidR="0085747A" w:rsidRPr="005C5C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26A80C" w14:textId="77777777" w:rsidR="0085747A" w:rsidRPr="005C5C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09C2CD" w14:textId="77777777" w:rsidR="0085747A" w:rsidRPr="005C5C0A" w:rsidRDefault="0085747A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85980" w:rsidRPr="005C5C0A" w14:paraId="51564795" w14:textId="77777777" w:rsidTr="00C05F44">
        <w:tc>
          <w:tcPr>
            <w:tcW w:w="1985" w:type="dxa"/>
          </w:tcPr>
          <w:p w14:paraId="15BAB9ED" w14:textId="77777777" w:rsidR="00585980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77B824E" w14:textId="77777777"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842AF93" w14:textId="77777777"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14:paraId="58FB9F43" w14:textId="77777777" w:rsidTr="00C05F44">
        <w:tc>
          <w:tcPr>
            <w:tcW w:w="1985" w:type="dxa"/>
          </w:tcPr>
          <w:p w14:paraId="76050D45" w14:textId="77777777" w:rsidR="00585980" w:rsidRPr="005C5C0A" w:rsidRDefault="00585980" w:rsidP="00585980">
            <w:pPr>
              <w:pStyle w:val="Punktygwne"/>
              <w:tabs>
                <w:tab w:val="left" w:pos="14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ADB10B8" w14:textId="77777777"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11D380B" w14:textId="77777777"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14:paraId="6B40BC16" w14:textId="77777777" w:rsidTr="00C05F44">
        <w:tc>
          <w:tcPr>
            <w:tcW w:w="1985" w:type="dxa"/>
          </w:tcPr>
          <w:p w14:paraId="4819C00E" w14:textId="77777777" w:rsidR="00585980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EE9C1EA" w14:textId="77777777"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projekt  (analiza przypadku)</w:t>
            </w:r>
          </w:p>
        </w:tc>
        <w:tc>
          <w:tcPr>
            <w:tcW w:w="2126" w:type="dxa"/>
          </w:tcPr>
          <w:p w14:paraId="08C0E5E8" w14:textId="77777777"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85980" w:rsidRPr="005C5C0A" w14:paraId="0B5D3049" w14:textId="77777777" w:rsidTr="00C05F44">
        <w:tc>
          <w:tcPr>
            <w:tcW w:w="1985" w:type="dxa"/>
          </w:tcPr>
          <w:p w14:paraId="2D7C8AC9" w14:textId="77777777" w:rsidR="00585980" w:rsidRPr="005C5C0A" w:rsidRDefault="00585980" w:rsidP="00585980">
            <w:pPr>
              <w:pStyle w:val="Punktygwne"/>
              <w:tabs>
                <w:tab w:val="left" w:pos="14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DE4FEFD" w14:textId="77777777" w:rsidR="00585980" w:rsidRPr="005C5C0A" w:rsidRDefault="00585980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16EBB3" w14:textId="77777777" w:rsidR="00585980" w:rsidRPr="005C5C0A" w:rsidRDefault="00585980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C5C0A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112168C" w14:textId="77777777" w:rsidR="00923D7D" w:rsidRPr="005C5C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7AAE8" w14:textId="77777777" w:rsidR="00923D7D" w:rsidRPr="005C5C0A" w:rsidRDefault="003E1941" w:rsidP="0058598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4.2 </w:t>
      </w:r>
      <w:r w:rsidR="0085747A" w:rsidRPr="005C5C0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C5C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C5C0A" w14:paraId="1EE1B54D" w14:textId="77777777" w:rsidTr="00923D7D">
        <w:tc>
          <w:tcPr>
            <w:tcW w:w="9670" w:type="dxa"/>
          </w:tcPr>
          <w:p w14:paraId="21649360" w14:textId="77777777" w:rsidR="0085747A" w:rsidRPr="005C5C0A" w:rsidRDefault="003B5B00" w:rsidP="005859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Pozytywne zaliczenie kolokwium; projekt praktyczny – diagnoza ucznia, zaprojektowanie działań pomocowych (analiza przypadku), obserwacja w trakcie zajęć pracy studenta w grupie: przygotowanie i prezentacja materiałów z literatury przedmiotu  – oceny cząstkowe.</w:t>
            </w:r>
          </w:p>
          <w:p w14:paraId="2A767E8D" w14:textId="2EC4AD68" w:rsidR="00E07378" w:rsidRPr="005C5C0A" w:rsidRDefault="00E07378" w:rsidP="00585980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Skala ocen: od ndst do bdb.</w:t>
            </w:r>
            <w:r w:rsidR="00775486">
              <w:rPr>
                <w:rFonts w:ascii="Corbel" w:hAnsi="Corbel"/>
                <w:sz w:val="24"/>
                <w:szCs w:val="24"/>
              </w:rPr>
              <w:t xml:space="preserve"> </w:t>
            </w:r>
            <w:r w:rsidR="00775486" w:rsidRPr="00775486">
              <w:rPr>
                <w:rFonts w:ascii="Corbel" w:hAnsi="Corbel"/>
                <w:sz w:val="24"/>
                <w:szCs w:val="28"/>
              </w:rPr>
              <w:t>Kryteria oceny kolokwium pisemnego: 60% poprawnych odpowiedzi – dst; 70% - plus dst; 80% - db; 85% - plus db; 90 – 100% bdb.</w:t>
            </w:r>
          </w:p>
        </w:tc>
      </w:tr>
    </w:tbl>
    <w:p w14:paraId="53F508CA" w14:textId="77777777" w:rsidR="0085747A" w:rsidRPr="005C5C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5F0199" w14:textId="77777777" w:rsidR="0085747A" w:rsidRPr="005C5C0A" w:rsidRDefault="0085747A" w:rsidP="0058598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5C0A">
        <w:rPr>
          <w:rFonts w:ascii="Corbel" w:hAnsi="Corbel"/>
          <w:b/>
          <w:sz w:val="24"/>
          <w:szCs w:val="24"/>
        </w:rPr>
        <w:t xml:space="preserve">5. </w:t>
      </w:r>
      <w:r w:rsidR="00C61DC5" w:rsidRPr="005C5C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C5C0A" w14:paraId="204F4861" w14:textId="77777777" w:rsidTr="003E1941">
        <w:tc>
          <w:tcPr>
            <w:tcW w:w="4962" w:type="dxa"/>
            <w:vAlign w:val="center"/>
          </w:tcPr>
          <w:p w14:paraId="29CD5114" w14:textId="77777777" w:rsidR="0085747A" w:rsidRPr="005C5C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C5C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C5C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AC47E7" w14:textId="77777777" w:rsidR="0085747A" w:rsidRPr="005C5C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C5C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C5C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C5C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C5C0A" w14:paraId="79229898" w14:textId="77777777" w:rsidTr="00923D7D">
        <w:tc>
          <w:tcPr>
            <w:tcW w:w="4962" w:type="dxa"/>
          </w:tcPr>
          <w:p w14:paraId="1C987474" w14:textId="77777777" w:rsidR="0085747A" w:rsidRPr="005C5C0A" w:rsidRDefault="00C61DC5" w:rsidP="00380B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G</w:t>
            </w:r>
            <w:r w:rsidR="0085747A" w:rsidRPr="005C5C0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C5C0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C5C0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C5C0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836FF" w14:textId="6A9E0C6F" w:rsidR="0085747A" w:rsidRPr="005C5C0A" w:rsidRDefault="00B5108F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C5C0A" w14:paraId="432F0256" w14:textId="77777777" w:rsidTr="00923D7D">
        <w:tc>
          <w:tcPr>
            <w:tcW w:w="4962" w:type="dxa"/>
          </w:tcPr>
          <w:p w14:paraId="3F44F5C1" w14:textId="32810F26" w:rsidR="00C61DC5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C5C0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5108F">
              <w:rPr>
                <w:rFonts w:ascii="Corbel" w:hAnsi="Corbel"/>
                <w:sz w:val="24"/>
                <w:szCs w:val="24"/>
              </w:rPr>
              <w:t>:</w:t>
            </w:r>
          </w:p>
          <w:p w14:paraId="11B1F049" w14:textId="2C3F1CBE" w:rsidR="00B510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5394D4BD" w14:textId="50E9C03F" w:rsidR="00C61DC5" w:rsidRPr="005C5C0A" w:rsidRDefault="00B510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0FB23885" w14:textId="16B0E6D5" w:rsidR="00C61DC5" w:rsidRPr="005C5C0A" w:rsidRDefault="00B5108F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5C5C0A" w14:paraId="7AB1B25C" w14:textId="77777777" w:rsidTr="00923D7D">
        <w:tc>
          <w:tcPr>
            <w:tcW w:w="4962" w:type="dxa"/>
          </w:tcPr>
          <w:p w14:paraId="7D7963AC" w14:textId="77777777" w:rsidR="0071620A" w:rsidRPr="005C5C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85980" w:rsidRPr="005C5C0A">
              <w:rPr>
                <w:rFonts w:ascii="Corbel" w:hAnsi="Corbel"/>
                <w:sz w:val="24"/>
                <w:szCs w:val="24"/>
              </w:rPr>
              <w:t>:</w:t>
            </w:r>
          </w:p>
          <w:p w14:paraId="34F1B3CC" w14:textId="243C79F4" w:rsidR="00C61DC5" w:rsidRPr="005C5C0A" w:rsidRDefault="00585980" w:rsidP="005859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5639F6">
              <w:rPr>
                <w:rFonts w:ascii="Corbel" w:hAnsi="Corbel"/>
                <w:sz w:val="24"/>
                <w:szCs w:val="24"/>
              </w:rPr>
              <w:br/>
              <w:t xml:space="preserve">przygotowanie do </w:t>
            </w:r>
            <w:r w:rsidRPr="005C5C0A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5C5C0A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39F6">
              <w:rPr>
                <w:rFonts w:ascii="Corbel" w:hAnsi="Corbel"/>
                <w:sz w:val="24"/>
                <w:szCs w:val="24"/>
              </w:rPr>
              <w:br/>
            </w:r>
            <w:r w:rsidRPr="005C5C0A">
              <w:rPr>
                <w:rFonts w:ascii="Corbel" w:hAnsi="Corbel"/>
                <w:sz w:val="24"/>
                <w:szCs w:val="24"/>
              </w:rPr>
              <w:t>przygotowanie projektu praktycznego</w:t>
            </w:r>
          </w:p>
        </w:tc>
        <w:tc>
          <w:tcPr>
            <w:tcW w:w="4677" w:type="dxa"/>
          </w:tcPr>
          <w:p w14:paraId="378B6BC2" w14:textId="58E80B74" w:rsidR="00C61DC5" w:rsidRPr="005C5C0A" w:rsidRDefault="005639F6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B5108F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B5108F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B5108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5C5C0A" w14:paraId="37FF0888" w14:textId="77777777" w:rsidTr="00923D7D">
        <w:tc>
          <w:tcPr>
            <w:tcW w:w="4962" w:type="dxa"/>
          </w:tcPr>
          <w:p w14:paraId="0E147F2B" w14:textId="77777777" w:rsidR="0085747A" w:rsidRPr="005C5C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5F3EF5" w14:textId="77777777" w:rsidR="0085747A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C5C0A" w14:paraId="36199717" w14:textId="77777777" w:rsidTr="00923D7D">
        <w:tc>
          <w:tcPr>
            <w:tcW w:w="4962" w:type="dxa"/>
          </w:tcPr>
          <w:p w14:paraId="4DF726D7" w14:textId="77777777" w:rsidR="0085747A" w:rsidRPr="005C5C0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99F35A" w14:textId="77777777" w:rsidR="0085747A" w:rsidRPr="005C5C0A" w:rsidRDefault="003B5B00" w:rsidP="005859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C5C0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EC62D91" w14:textId="77777777" w:rsidR="0085747A" w:rsidRPr="005C5C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C5C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C5C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CECFD7" w14:textId="77777777" w:rsidR="003E1941" w:rsidRPr="005C5C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0865D7" w14:textId="77777777" w:rsidR="0085747A" w:rsidRPr="005C5C0A" w:rsidRDefault="0071620A" w:rsidP="0058598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6. </w:t>
      </w:r>
      <w:r w:rsidR="0085747A" w:rsidRPr="005C5C0A">
        <w:rPr>
          <w:rFonts w:ascii="Corbel" w:hAnsi="Corbel"/>
          <w:smallCaps w:val="0"/>
          <w:szCs w:val="24"/>
        </w:rPr>
        <w:t>PRAKTYKI ZAWO</w:t>
      </w:r>
      <w:r w:rsidR="009D3F3B" w:rsidRPr="005C5C0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C5C0A" w14:paraId="6F872D57" w14:textId="77777777" w:rsidTr="00E07378">
        <w:trPr>
          <w:trHeight w:val="397"/>
        </w:trPr>
        <w:tc>
          <w:tcPr>
            <w:tcW w:w="4111" w:type="dxa"/>
          </w:tcPr>
          <w:p w14:paraId="2D37B0D0" w14:textId="77777777" w:rsidR="0085747A" w:rsidRPr="005C5C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4C86EEE2" w14:textId="77777777" w:rsidR="0085747A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C5C0A" w14:paraId="2EFBA76E" w14:textId="77777777" w:rsidTr="00E07378">
        <w:trPr>
          <w:trHeight w:val="397"/>
        </w:trPr>
        <w:tc>
          <w:tcPr>
            <w:tcW w:w="4111" w:type="dxa"/>
          </w:tcPr>
          <w:p w14:paraId="2FE34942" w14:textId="77777777" w:rsidR="0085747A" w:rsidRPr="005C5C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7E3D1F" w14:textId="77777777" w:rsidR="0085747A" w:rsidRPr="005C5C0A" w:rsidRDefault="00585980" w:rsidP="005859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C0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52E049" w14:textId="77777777" w:rsidR="003E1941" w:rsidRPr="005C5C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730246" w14:textId="77777777" w:rsidR="00675843" w:rsidRPr="005C5C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C5C0A">
        <w:rPr>
          <w:rFonts w:ascii="Corbel" w:hAnsi="Corbel"/>
          <w:smallCaps w:val="0"/>
          <w:szCs w:val="24"/>
        </w:rPr>
        <w:t xml:space="preserve">7. </w:t>
      </w:r>
      <w:r w:rsidR="0085747A" w:rsidRPr="005C5C0A">
        <w:rPr>
          <w:rFonts w:ascii="Corbel" w:hAnsi="Corbel"/>
          <w:smallCaps w:val="0"/>
          <w:szCs w:val="24"/>
        </w:rPr>
        <w:t>LITERATURA</w:t>
      </w:r>
      <w:r w:rsidRPr="005C5C0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B5B00" w:rsidRPr="005C5C0A" w14:paraId="74C2D165" w14:textId="77777777" w:rsidTr="00127C3E">
        <w:trPr>
          <w:trHeight w:val="397"/>
        </w:trPr>
        <w:tc>
          <w:tcPr>
            <w:tcW w:w="9639" w:type="dxa"/>
          </w:tcPr>
          <w:p w14:paraId="042B0249" w14:textId="77777777" w:rsidR="003B5B00" w:rsidRPr="005C5C0A" w:rsidRDefault="003B5B00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1036F9C" w14:textId="77777777" w:rsidR="003B5B00" w:rsidRPr="005C5C0A" w:rsidRDefault="003B5B00" w:rsidP="00585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Czajkowska I, Herda K.,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 xml:space="preserve">Zajęcia korekcyjno - kompensacyjne w szkole, 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>Warszawa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 xml:space="preserve"> 1989;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5C5C0A">
              <w:rPr>
                <w:rFonts w:ascii="Corbel" w:hAnsi="Corbel"/>
                <w:sz w:val="24"/>
                <w:szCs w:val="24"/>
              </w:rPr>
              <w:t xml:space="preserve">Bogdanowicz M., ,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 xml:space="preserve">Specyficzne trudności w czytaniu i pisaniu – dysleksja rozwojowa, 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w: Gałkowski T., Jastrzębowska G., (red.),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Logopedia – pytania i odpowiedzi. Podręcznik akademicki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. Tom 2.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Zaburzenia komunikacji językowej u dzieci i osób dorosłych</w:t>
            </w:r>
            <w:r w:rsidRPr="005C5C0A">
              <w:rPr>
                <w:rFonts w:ascii="Corbel" w:hAnsi="Corbel"/>
                <w:sz w:val="24"/>
                <w:szCs w:val="24"/>
              </w:rPr>
              <w:t>, Opole 2003;</w:t>
            </w:r>
          </w:p>
          <w:p w14:paraId="7BDD52EA" w14:textId="77777777" w:rsidR="003B5B00" w:rsidRPr="005C5C0A" w:rsidRDefault="003B5B00" w:rsidP="005859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Skorek E.M.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Terapia pedagogiczna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tom1,2, Kraków 2010;</w:t>
            </w:r>
          </w:p>
        </w:tc>
      </w:tr>
      <w:tr w:rsidR="003B5B00" w:rsidRPr="005C5C0A" w14:paraId="639082A5" w14:textId="77777777" w:rsidTr="00127C3E">
        <w:trPr>
          <w:trHeight w:val="397"/>
        </w:trPr>
        <w:tc>
          <w:tcPr>
            <w:tcW w:w="9639" w:type="dxa"/>
          </w:tcPr>
          <w:p w14:paraId="70E7F4C4" w14:textId="77777777" w:rsidR="003B5B00" w:rsidRPr="005C5C0A" w:rsidRDefault="003B5B00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5C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F36F8B8" w14:textId="77777777" w:rsidR="00661017" w:rsidRDefault="00661017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1017">
              <w:rPr>
                <w:rFonts w:ascii="Corbel" w:hAnsi="Corbel"/>
                <w:sz w:val="24"/>
                <w:szCs w:val="24"/>
              </w:rPr>
              <w:t xml:space="preserve">Bieńkowska, K. I., Zaborniak-Sobczak, M. ., Senderski, A. ., &amp; Jurczak, P. . (2019). Terapia centralnych zaburzeń przetwarzania słuchowego — przegląd metod i narzędzi w kontekście wsparcia edukacyjnego uczniów. Niepełnosprawność, (36), 103–124. </w:t>
            </w:r>
          </w:p>
          <w:p w14:paraId="0DA604C2" w14:textId="3CA41E9B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Bogdanowicz M.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Ćwiczenia grafomotoryczne przygotowujące do nauki pisania wg Hany Tymichovej,</w:t>
            </w:r>
            <w:r w:rsidRPr="005C5C0A">
              <w:rPr>
                <w:rFonts w:ascii="Corbel" w:hAnsi="Corbel"/>
                <w:sz w:val="24"/>
                <w:szCs w:val="24"/>
              </w:rPr>
              <w:t xml:space="preserve"> Gdańsk 2002;;</w:t>
            </w:r>
          </w:p>
          <w:p w14:paraId="35113C33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Bogdanowicz M.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Metoda dobrego startu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>, Warszawa 2003;</w:t>
            </w:r>
          </w:p>
          <w:p w14:paraId="713F536E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Brzezińska A.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Czytanie i pisanie – nowy język dziecka</w:t>
            </w:r>
            <w:r w:rsidRPr="005C5C0A">
              <w:rPr>
                <w:rFonts w:ascii="Corbel" w:hAnsi="Corbel"/>
                <w:sz w:val="24"/>
                <w:szCs w:val="24"/>
              </w:rPr>
              <w:t>, Warszawa 1987;</w:t>
            </w:r>
          </w:p>
          <w:p w14:paraId="25709A2C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Dryden G., Vos J.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Rewolucja w uczeniu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Poznań 2000;</w:t>
            </w:r>
          </w:p>
          <w:p w14:paraId="6BD76385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Florkiewicz V. (red.)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Terapia pedagogiczna. Scenariusze zajęć</w:t>
            </w:r>
            <w:r w:rsidRPr="005C5C0A">
              <w:rPr>
                <w:rFonts w:ascii="Corbel" w:hAnsi="Corbel"/>
                <w:sz w:val="24"/>
                <w:szCs w:val="24"/>
              </w:rPr>
              <w:t>, Łódź 2006;</w:t>
            </w:r>
          </w:p>
          <w:p w14:paraId="4111E7D7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 xml:space="preserve">Gąsowska T., Pietrzak – Stępowska Z. </w:t>
            </w:r>
            <w:r w:rsidRPr="005C5C0A">
              <w:rPr>
                <w:rFonts w:ascii="Corbel" w:hAnsi="Corbel"/>
                <w:i/>
                <w:color w:val="000000"/>
                <w:sz w:val="24"/>
                <w:szCs w:val="24"/>
              </w:rPr>
              <w:t>Praca wyrównawcza z dziećmi mającymi trudności w czytaniu i pisaniu</w:t>
            </w:r>
            <w:r w:rsidRPr="005C5C0A">
              <w:rPr>
                <w:rFonts w:ascii="Corbel" w:hAnsi="Corbel"/>
                <w:color w:val="000000"/>
                <w:sz w:val="24"/>
                <w:szCs w:val="24"/>
              </w:rPr>
              <w:t>, Warszawa 1994;</w:t>
            </w:r>
          </w:p>
          <w:p w14:paraId="66F80D20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Gruszczyk-Kolczyńska E.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Dzieci ze specyficznymi trudnościami w uczeniu się matematyki,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 Warszawa 1997;</w:t>
            </w:r>
          </w:p>
          <w:p w14:paraId="551C85A7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kern w:val="22"/>
                <w:sz w:val="24"/>
                <w:szCs w:val="24"/>
              </w:rPr>
            </w:pP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Kaja B. </w:t>
            </w:r>
            <w:r w:rsidRPr="005C5C0A">
              <w:rPr>
                <w:rFonts w:ascii="Corbel" w:hAnsi="Corbel"/>
                <w:i/>
                <w:color w:val="000000"/>
                <w:kern w:val="22"/>
                <w:sz w:val="24"/>
                <w:szCs w:val="24"/>
              </w:rPr>
              <w:t>Zarys terapii dziecka,</w:t>
            </w:r>
            <w:r w:rsidRPr="005C5C0A">
              <w:rPr>
                <w:rFonts w:ascii="Corbel" w:hAnsi="Corbel"/>
                <w:color w:val="000000"/>
                <w:kern w:val="22"/>
                <w:sz w:val="24"/>
                <w:szCs w:val="24"/>
              </w:rPr>
              <w:t xml:space="preserve"> Bydgoszcz 2001;</w:t>
            </w:r>
          </w:p>
          <w:p w14:paraId="3BBFFB5D" w14:textId="77777777" w:rsidR="00775486" w:rsidRDefault="00775486" w:rsidP="007754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5486">
              <w:rPr>
                <w:rFonts w:ascii="Corbel" w:hAnsi="Corbel"/>
                <w:sz w:val="24"/>
                <w:szCs w:val="24"/>
              </w:rPr>
              <w:t xml:space="preserve">Lew-Koralewicz, A. (2017). Trening komunikacji funkcjonalnej (FCT) jako metoda terapii zachowań trudnych dzieci o zaburzonej komunikacji językowej. W Głos – Język – Komunikacja. Tom 4. </w:t>
            </w:r>
            <w:r>
              <w:rPr>
                <w:rFonts w:ascii="Corbel" w:hAnsi="Corbel"/>
                <w:sz w:val="24"/>
                <w:szCs w:val="24"/>
              </w:rPr>
              <w:t>Rzeszów, 2017</w:t>
            </w:r>
          </w:p>
          <w:p w14:paraId="795E9915" w14:textId="520A4A60" w:rsidR="00775486" w:rsidRPr="00775486" w:rsidRDefault="00775486" w:rsidP="0077548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5486">
              <w:rPr>
                <w:rFonts w:ascii="Corbel" w:hAnsi="Corbel"/>
                <w:sz w:val="24"/>
                <w:szCs w:val="24"/>
              </w:rPr>
              <w:t xml:space="preserve">Lew-Koralewicz, A. (2020). Rozwijanie kompetencji językowej i komunikacyjnej u osób z zaburzeniami ze spektrum autyzmu. W K. Plutecka &amp; A. Gagat-Matuła (Red.), Komunikowanie się społeczne osób zagrożonych marginalizacją. Konteksty teoretyczne i praktyczne rozwiązania (ss. 137–158). </w:t>
            </w:r>
            <w:r>
              <w:rPr>
                <w:rFonts w:ascii="Corbel" w:hAnsi="Corbel"/>
                <w:sz w:val="24"/>
                <w:szCs w:val="24"/>
              </w:rPr>
              <w:t>Kraków, 2020.</w:t>
            </w:r>
          </w:p>
          <w:p w14:paraId="42402944" w14:textId="1E7E9674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Palak Z., Wójcik M., (red),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Terapia pedagogiczna dzieci ze specjalnymi potrzebami rozwojowymi i edukacyjnymi. Nowe oblicza terapii w pedagogice specjalnej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Lublin 2016.</w:t>
            </w:r>
          </w:p>
          <w:p w14:paraId="327BE820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Pietras I. 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Trudności w czytaniu i pisaniu</w:t>
            </w:r>
            <w:r w:rsidRPr="005C5C0A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5684E5F8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Sawa S.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Jeśli dziecko źle czyta  lub  pisze</w:t>
            </w:r>
            <w:r w:rsidRPr="005C5C0A">
              <w:rPr>
                <w:rFonts w:ascii="Corbel" w:hAnsi="Corbel"/>
                <w:sz w:val="24"/>
                <w:szCs w:val="24"/>
              </w:rPr>
              <w:t>,  Warszawa 1987;</w:t>
            </w:r>
          </w:p>
          <w:p w14:paraId="43774CD6" w14:textId="77777777" w:rsidR="003B5B00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sz w:val="24"/>
                <w:szCs w:val="24"/>
              </w:rPr>
              <w:t xml:space="preserve">Wróbel T. </w:t>
            </w:r>
            <w:r w:rsidRPr="005C5C0A">
              <w:rPr>
                <w:rFonts w:ascii="Corbel" w:hAnsi="Corbel"/>
                <w:i/>
                <w:sz w:val="24"/>
                <w:szCs w:val="24"/>
              </w:rPr>
              <w:t>Pismo i pisanie w nauczaniu początkowym</w:t>
            </w:r>
            <w:r w:rsidRPr="005C5C0A">
              <w:rPr>
                <w:rFonts w:ascii="Corbel" w:hAnsi="Corbel"/>
                <w:sz w:val="24"/>
                <w:szCs w:val="24"/>
              </w:rPr>
              <w:t>, Warszawa 1985;</w:t>
            </w:r>
          </w:p>
          <w:p w14:paraId="4A9C81C3" w14:textId="1B3441B0" w:rsidR="00661017" w:rsidRPr="00661017" w:rsidRDefault="00775486" w:rsidP="0066101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5486">
              <w:rPr>
                <w:rFonts w:ascii="Corbel" w:hAnsi="Corbel"/>
                <w:sz w:val="24"/>
                <w:szCs w:val="24"/>
              </w:rPr>
              <w:t xml:space="preserve">Zaborniak-Sobczak, M., Bieńkowska, K. I., Drozd, M., &amp; Senderski, A. (2018). Wsparcie edukacyjne uczniów z centralnymi zaburzeniami przetwarzania słuchowego. </w:t>
            </w:r>
            <w:r w:rsidRPr="00775486">
              <w:rPr>
                <w:rFonts w:ascii="Corbel" w:hAnsi="Corbel"/>
                <w:i/>
                <w:iCs/>
                <w:sz w:val="24"/>
                <w:szCs w:val="24"/>
              </w:rPr>
              <w:t>Niepełnosprawność. Dyskursy pedagogiki specjalnej</w:t>
            </w:r>
            <w:r w:rsidRPr="00775486">
              <w:rPr>
                <w:rFonts w:ascii="Corbel" w:hAnsi="Corbel"/>
                <w:sz w:val="24"/>
                <w:szCs w:val="24"/>
              </w:rPr>
              <w:t>, (29), 115-131.</w:t>
            </w:r>
          </w:p>
          <w:p w14:paraId="52CB7D3E" w14:textId="77777777" w:rsidR="003B5B00" w:rsidRPr="005C5C0A" w:rsidRDefault="003B5B00" w:rsidP="0058598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5C0A">
              <w:rPr>
                <w:rFonts w:ascii="Corbel" w:hAnsi="Corbel"/>
                <w:kern w:val="22"/>
                <w:sz w:val="24"/>
                <w:szCs w:val="24"/>
              </w:rPr>
              <w:t xml:space="preserve">Zakrzewska B. </w:t>
            </w:r>
            <w:r w:rsidRPr="005C5C0A">
              <w:rPr>
                <w:rFonts w:ascii="Corbel" w:hAnsi="Corbel"/>
                <w:i/>
                <w:kern w:val="22"/>
                <w:sz w:val="24"/>
                <w:szCs w:val="24"/>
              </w:rPr>
              <w:t>Trudności w czytaniu i pisaniu. Modele ćwiczeń</w:t>
            </w:r>
            <w:r w:rsidRPr="005C5C0A">
              <w:rPr>
                <w:rFonts w:ascii="Corbel" w:hAnsi="Corbel"/>
                <w:kern w:val="22"/>
                <w:sz w:val="24"/>
                <w:szCs w:val="24"/>
              </w:rPr>
              <w:t>, Warszawa  1996;</w:t>
            </w:r>
          </w:p>
        </w:tc>
      </w:tr>
    </w:tbl>
    <w:p w14:paraId="39F0ECF4" w14:textId="77777777" w:rsidR="0085747A" w:rsidRPr="005C5C0A" w:rsidRDefault="0085747A" w:rsidP="005859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F0D87" w14:textId="77777777" w:rsidR="0085747A" w:rsidRPr="005C5C0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C5C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76D96C" w14:textId="77777777" w:rsidR="00283608" w:rsidRPr="005C5C0A" w:rsidRDefault="002836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FD4DB" w14:textId="77777777" w:rsidR="00283608" w:rsidRPr="005C5C0A" w:rsidRDefault="002836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15C07A" w14:textId="77777777" w:rsidR="00283608" w:rsidRPr="005C5C0A" w:rsidRDefault="00283608" w:rsidP="00283608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83608" w:rsidRPr="005C5C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6C6F0" w14:textId="77777777" w:rsidR="00195B0A" w:rsidRDefault="00195B0A" w:rsidP="00C16ABF">
      <w:pPr>
        <w:spacing w:after="0" w:line="240" w:lineRule="auto"/>
      </w:pPr>
      <w:r>
        <w:separator/>
      </w:r>
    </w:p>
  </w:endnote>
  <w:endnote w:type="continuationSeparator" w:id="0">
    <w:p w14:paraId="6B26AC14" w14:textId="77777777" w:rsidR="00195B0A" w:rsidRDefault="00195B0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B1033" w14:textId="77777777" w:rsidR="00195B0A" w:rsidRDefault="00195B0A" w:rsidP="00C16ABF">
      <w:pPr>
        <w:spacing w:after="0" w:line="240" w:lineRule="auto"/>
      </w:pPr>
      <w:r>
        <w:separator/>
      </w:r>
    </w:p>
  </w:footnote>
  <w:footnote w:type="continuationSeparator" w:id="0">
    <w:p w14:paraId="072A5CFA" w14:textId="77777777" w:rsidR="00195B0A" w:rsidRDefault="00195B0A" w:rsidP="00C16ABF">
      <w:pPr>
        <w:spacing w:after="0" w:line="240" w:lineRule="auto"/>
      </w:pPr>
      <w:r>
        <w:continuationSeparator/>
      </w:r>
    </w:p>
  </w:footnote>
  <w:footnote w:id="1">
    <w:p w14:paraId="029CC8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45A5C"/>
    <w:multiLevelType w:val="hybridMultilevel"/>
    <w:tmpl w:val="34A054FA"/>
    <w:lvl w:ilvl="0" w:tplc="86FE37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35068"/>
    <w:multiLevelType w:val="hybridMultilevel"/>
    <w:tmpl w:val="E6480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011559">
    <w:abstractNumId w:val="1"/>
  </w:num>
  <w:num w:numId="2" w16cid:durableId="1970628747">
    <w:abstractNumId w:val="2"/>
  </w:num>
  <w:num w:numId="3" w16cid:durableId="87577307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8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DFB"/>
    <w:rsid w:val="000B192D"/>
    <w:rsid w:val="000B28EE"/>
    <w:rsid w:val="000B3E37"/>
    <w:rsid w:val="000D04B0"/>
    <w:rsid w:val="000F1C57"/>
    <w:rsid w:val="000F5615"/>
    <w:rsid w:val="000F5C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5B7"/>
    <w:rsid w:val="00195B0A"/>
    <w:rsid w:val="001A70D2"/>
    <w:rsid w:val="001C682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9"/>
    <w:rsid w:val="00244ABC"/>
    <w:rsid w:val="0025157D"/>
    <w:rsid w:val="00262E08"/>
    <w:rsid w:val="0028196B"/>
    <w:rsid w:val="00281FF2"/>
    <w:rsid w:val="0028360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71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84"/>
    <w:rsid w:val="00380B6B"/>
    <w:rsid w:val="003A0A5B"/>
    <w:rsid w:val="003A1176"/>
    <w:rsid w:val="003B5B0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5C8"/>
    <w:rsid w:val="004362C6"/>
    <w:rsid w:val="00437FA2"/>
    <w:rsid w:val="00445970"/>
    <w:rsid w:val="00461EFC"/>
    <w:rsid w:val="004652C2"/>
    <w:rsid w:val="004706D1"/>
    <w:rsid w:val="00471326"/>
    <w:rsid w:val="0047598D"/>
    <w:rsid w:val="00477F2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55B"/>
    <w:rsid w:val="00562D58"/>
    <w:rsid w:val="005639F6"/>
    <w:rsid w:val="0056696D"/>
    <w:rsid w:val="0058504C"/>
    <w:rsid w:val="00585980"/>
    <w:rsid w:val="0059484D"/>
    <w:rsid w:val="005A0855"/>
    <w:rsid w:val="005A3196"/>
    <w:rsid w:val="005C080F"/>
    <w:rsid w:val="005C55E5"/>
    <w:rsid w:val="005C5C0A"/>
    <w:rsid w:val="005C696A"/>
    <w:rsid w:val="005E4A4D"/>
    <w:rsid w:val="005E6E85"/>
    <w:rsid w:val="005F31D2"/>
    <w:rsid w:val="0061029B"/>
    <w:rsid w:val="00617230"/>
    <w:rsid w:val="00621CE1"/>
    <w:rsid w:val="00627FC9"/>
    <w:rsid w:val="006375D1"/>
    <w:rsid w:val="00647FA8"/>
    <w:rsid w:val="00650C5F"/>
    <w:rsid w:val="00654934"/>
    <w:rsid w:val="00661017"/>
    <w:rsid w:val="006620D9"/>
    <w:rsid w:val="0066657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F53"/>
    <w:rsid w:val="0071620A"/>
    <w:rsid w:val="007230EE"/>
    <w:rsid w:val="00724677"/>
    <w:rsid w:val="00725459"/>
    <w:rsid w:val="007327BD"/>
    <w:rsid w:val="00734608"/>
    <w:rsid w:val="00745302"/>
    <w:rsid w:val="007461D6"/>
    <w:rsid w:val="00746EC8"/>
    <w:rsid w:val="00760539"/>
    <w:rsid w:val="00763BF1"/>
    <w:rsid w:val="00766D15"/>
    <w:rsid w:val="00766FD4"/>
    <w:rsid w:val="00775486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D75A2"/>
    <w:rsid w:val="007F4155"/>
    <w:rsid w:val="0081554D"/>
    <w:rsid w:val="0081707E"/>
    <w:rsid w:val="008449B3"/>
    <w:rsid w:val="008552A2"/>
    <w:rsid w:val="0085747A"/>
    <w:rsid w:val="00876332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69C"/>
    <w:rsid w:val="00997F14"/>
    <w:rsid w:val="009A78D9"/>
    <w:rsid w:val="009A7A5C"/>
    <w:rsid w:val="009B681B"/>
    <w:rsid w:val="009C3E31"/>
    <w:rsid w:val="009C54AE"/>
    <w:rsid w:val="009C788E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2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3130B"/>
    <w:rsid w:val="00B40ADB"/>
    <w:rsid w:val="00B43B77"/>
    <w:rsid w:val="00B43E80"/>
    <w:rsid w:val="00B5108F"/>
    <w:rsid w:val="00B607DB"/>
    <w:rsid w:val="00B66529"/>
    <w:rsid w:val="00B73E29"/>
    <w:rsid w:val="00B75946"/>
    <w:rsid w:val="00B8056E"/>
    <w:rsid w:val="00B819C8"/>
    <w:rsid w:val="00B82308"/>
    <w:rsid w:val="00B90885"/>
    <w:rsid w:val="00B91B82"/>
    <w:rsid w:val="00BA051D"/>
    <w:rsid w:val="00BA357E"/>
    <w:rsid w:val="00BB520A"/>
    <w:rsid w:val="00BC2C9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67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32E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7378"/>
    <w:rsid w:val="00E129B8"/>
    <w:rsid w:val="00E21E7D"/>
    <w:rsid w:val="00E22FBC"/>
    <w:rsid w:val="00E2390D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C4957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0DB0"/>
    <w:rsid w:val="00F83B28"/>
    <w:rsid w:val="00F974DA"/>
    <w:rsid w:val="00FA46E5"/>
    <w:rsid w:val="00FB3AA1"/>
    <w:rsid w:val="00FB7DBA"/>
    <w:rsid w:val="00FC1C25"/>
    <w:rsid w:val="00FC3F45"/>
    <w:rsid w:val="00FD1C18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6963"/>
  <w15:docId w15:val="{71819FA0-81F8-4B57-A71C-42AAD349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C792-9771-4148-A8A6-3B787BB6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7</cp:revision>
  <cp:lastPrinted>2019-02-06T12:12:00Z</cp:lastPrinted>
  <dcterms:created xsi:type="dcterms:W3CDTF">2024-09-11T12:53:00Z</dcterms:created>
  <dcterms:modified xsi:type="dcterms:W3CDTF">2025-01-30T20:52:00Z</dcterms:modified>
</cp:coreProperties>
</file>